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57" w:rsidRDefault="000E5B57" w:rsidP="000E5B57">
      <w:pPr>
        <w:pStyle w:val="StandardWeb"/>
        <w:spacing w:before="0" w:beforeAutospacing="0" w:after="60" w:afterAutospacing="0"/>
        <w:jc w:val="center"/>
        <w:rPr>
          <w:sz w:val="26"/>
          <w:szCs w:val="26"/>
        </w:rPr>
      </w:pPr>
      <w:bookmarkStart w:id="0" w:name="_GoBack"/>
      <w:bookmarkEnd w:id="0"/>
      <w:r w:rsidRPr="00B6494F">
        <w:rPr>
          <w:sz w:val="26"/>
          <w:szCs w:val="26"/>
        </w:rPr>
        <w:t xml:space="preserve">Mögliche </w:t>
      </w:r>
      <w:r w:rsidRPr="00B6494F">
        <w:rPr>
          <w:b/>
          <w:sz w:val="26"/>
          <w:szCs w:val="26"/>
        </w:rPr>
        <w:t>Themen für die mündliche Abschlussprüfung</w:t>
      </w:r>
      <w:r w:rsidRPr="00B6494F">
        <w:rPr>
          <w:sz w:val="26"/>
          <w:szCs w:val="26"/>
        </w:rPr>
        <w:t xml:space="preserve"> im Fach </w:t>
      </w:r>
      <w:r>
        <w:rPr>
          <w:b/>
          <w:sz w:val="26"/>
          <w:szCs w:val="26"/>
        </w:rPr>
        <w:t>Deut</w:t>
      </w:r>
      <w:r w:rsidRPr="00B6494F">
        <w:rPr>
          <w:b/>
          <w:sz w:val="26"/>
          <w:szCs w:val="26"/>
        </w:rPr>
        <w:t>sch</w:t>
      </w:r>
      <w:r w:rsidRPr="00B6494F">
        <w:rPr>
          <w:sz w:val="26"/>
          <w:szCs w:val="26"/>
        </w:rPr>
        <w:t xml:space="preserve"> </w:t>
      </w:r>
      <w:r>
        <w:rPr>
          <w:sz w:val="26"/>
          <w:szCs w:val="26"/>
        </w:rPr>
        <w:t xml:space="preserve"> </w:t>
      </w:r>
    </w:p>
    <w:p w:rsidR="000E5B57" w:rsidRDefault="000E5B57" w:rsidP="000E5B57">
      <w:pPr>
        <w:pStyle w:val="StandardWeb"/>
        <w:spacing w:before="0" w:beforeAutospacing="0" w:after="60" w:afterAutospacing="0"/>
        <w:jc w:val="center"/>
        <w:rPr>
          <w:sz w:val="26"/>
          <w:szCs w:val="26"/>
        </w:rPr>
      </w:pPr>
      <w:r w:rsidRPr="00B6494F">
        <w:rPr>
          <w:sz w:val="26"/>
          <w:szCs w:val="26"/>
        </w:rPr>
        <w:t>(Lehramt an Gymnasien</w:t>
      </w:r>
      <w:r>
        <w:rPr>
          <w:sz w:val="26"/>
          <w:szCs w:val="26"/>
        </w:rPr>
        <w:t xml:space="preserve"> nach </w:t>
      </w:r>
      <w:proofErr w:type="spellStart"/>
      <w:r>
        <w:rPr>
          <w:sz w:val="26"/>
          <w:szCs w:val="26"/>
        </w:rPr>
        <w:t>GymPO</w:t>
      </w:r>
      <w:proofErr w:type="spellEnd"/>
      <w:r>
        <w:rPr>
          <w:sz w:val="26"/>
          <w:szCs w:val="26"/>
        </w:rPr>
        <w:t xml:space="preserve"> I</w:t>
      </w:r>
      <w:r w:rsidRPr="00B6494F">
        <w:rPr>
          <w:sz w:val="26"/>
          <w:szCs w:val="26"/>
        </w:rPr>
        <w:t>) für den</w:t>
      </w:r>
      <w:r>
        <w:rPr>
          <w:sz w:val="26"/>
          <w:szCs w:val="26"/>
        </w:rPr>
        <w:t xml:space="preserve"> Prüfungsteil </w:t>
      </w:r>
    </w:p>
    <w:p w:rsidR="000E5B57" w:rsidRPr="00B6494F" w:rsidRDefault="000E5B57" w:rsidP="000E5B57">
      <w:pPr>
        <w:pStyle w:val="StandardWeb"/>
        <w:spacing w:before="0" w:beforeAutospacing="0" w:after="60" w:afterAutospacing="0"/>
        <w:jc w:val="center"/>
        <w:rPr>
          <w:sz w:val="26"/>
          <w:szCs w:val="26"/>
        </w:rPr>
      </w:pPr>
      <w:r>
        <w:rPr>
          <w:sz w:val="26"/>
          <w:szCs w:val="26"/>
        </w:rPr>
        <w:t xml:space="preserve">"Grundlagen- und </w:t>
      </w:r>
      <w:r w:rsidRPr="00B6494F">
        <w:rPr>
          <w:sz w:val="26"/>
          <w:szCs w:val="26"/>
        </w:rPr>
        <w:t>Überblickswissen"</w:t>
      </w:r>
    </w:p>
    <w:p w:rsidR="000E5B57" w:rsidRPr="00B6494F" w:rsidRDefault="000E5B57" w:rsidP="000E5B57">
      <w:pPr>
        <w:pStyle w:val="StandardWeb"/>
      </w:pPr>
    </w:p>
    <w:p w:rsidR="000E5B57" w:rsidRPr="00AA54B4" w:rsidRDefault="000E5B57" w:rsidP="00B4050E">
      <w:pPr>
        <w:pStyle w:val="StandardWeb"/>
        <w:jc w:val="both"/>
        <w:rPr>
          <w:b/>
        </w:rPr>
      </w:pPr>
      <w:r w:rsidRPr="00AA54B4">
        <w:rPr>
          <w:b/>
        </w:rPr>
        <w:t xml:space="preserve">Vorbemerkung: </w:t>
      </w:r>
    </w:p>
    <w:p w:rsidR="000E5B57" w:rsidRPr="00B6494F" w:rsidRDefault="000E5B57" w:rsidP="00B4050E">
      <w:pPr>
        <w:shd w:val="clear" w:color="auto" w:fill="FFFFFF"/>
        <w:overflowPunct w:val="0"/>
        <w:autoSpaceDE w:val="0"/>
        <w:autoSpaceDN w:val="0"/>
        <w:adjustRightInd w:val="0"/>
        <w:spacing w:line="276" w:lineRule="auto"/>
      </w:pPr>
      <w:r w:rsidRPr="00B6494F">
        <w:t xml:space="preserve">Es werden Grundbegriffe und Grundwissen aus den folgenden Gebieten abgefragt, kein Detailwissen. Die in Klammern ergänzten Begriffe sind als vollständige Abdeckung der Aspekte, die im Überbegriff genannt sind, zu verstehen, nicht als Themenbereiche, in denen wiederum Detailwissen erwartet wird. </w:t>
      </w:r>
    </w:p>
    <w:p w:rsidR="000E5B57" w:rsidRPr="007975EE" w:rsidRDefault="000E5B57" w:rsidP="00B4050E">
      <w:pPr>
        <w:pStyle w:val="StandardWeb"/>
        <w:jc w:val="both"/>
      </w:pPr>
    </w:p>
    <w:p w:rsidR="000E5B57" w:rsidRPr="007975EE" w:rsidRDefault="000E5B57" w:rsidP="00B4050E">
      <w:pPr>
        <w:pStyle w:val="StandardWeb"/>
        <w:jc w:val="both"/>
        <w:rPr>
          <w:b/>
        </w:rPr>
      </w:pPr>
      <w:r>
        <w:rPr>
          <w:b/>
        </w:rPr>
        <w:t>Teilgebiet Neuere deutsche Literatur:</w:t>
      </w:r>
    </w:p>
    <w:p w:rsidR="00050EDA" w:rsidRDefault="00050EDA" w:rsidP="00B4050E">
      <w:pPr>
        <w:pStyle w:val="StandardWeb"/>
        <w:numPr>
          <w:ilvl w:val="0"/>
          <w:numId w:val="3"/>
        </w:numPr>
        <w:spacing w:before="0" w:beforeAutospacing="0" w:after="160" w:afterAutospacing="0"/>
        <w:jc w:val="both"/>
      </w:pPr>
      <w:r>
        <w:t>Literaturgeschichte 1600–1850 (Epochen: Humanismus, Barock, Aufklärung, Sturm und Drang, Klassik, Romantik, Vormärz; Epochenmerkmale, historische Rahmen</w:t>
      </w:r>
      <w:r w:rsidR="00CD6F28">
        <w:t>-</w:t>
      </w:r>
      <w:r>
        <w:t>bedingungen)</w:t>
      </w:r>
    </w:p>
    <w:p w:rsidR="00050EDA" w:rsidRDefault="00050EDA" w:rsidP="00B4050E">
      <w:pPr>
        <w:pStyle w:val="StandardWeb"/>
        <w:numPr>
          <w:ilvl w:val="0"/>
          <w:numId w:val="3"/>
        </w:numPr>
        <w:spacing w:before="0" w:beforeAutospacing="0" w:after="160" w:afterAutospacing="0"/>
        <w:jc w:val="both"/>
      </w:pPr>
      <w:r>
        <w:t>Autoren 1600–1850 (Opitz, Gryphius, Gottsched, Lessing, Herder, Goethe, Lenz, Schiller, Kleist, Hölderlin, Novalis, Tieck, Hoffmann, Eich</w:t>
      </w:r>
      <w:r w:rsidR="00CD6F28">
        <w:t xml:space="preserve">endorff, Hauff, Heine, Büchner, </w:t>
      </w:r>
      <w:r>
        <w:t>Mörike)</w:t>
      </w:r>
    </w:p>
    <w:p w:rsidR="00050EDA" w:rsidRDefault="00050EDA" w:rsidP="00B4050E">
      <w:pPr>
        <w:pStyle w:val="StandardWeb"/>
        <w:numPr>
          <w:ilvl w:val="0"/>
          <w:numId w:val="3"/>
        </w:numPr>
        <w:spacing w:before="0" w:beforeAutospacing="0" w:after="160" w:afterAutospacing="0"/>
        <w:jc w:val="both"/>
      </w:pPr>
      <w:r>
        <w:t>Dramatik 1600–1850 (Märtyrerdrama, Geschichtsdrama, Bürgerliches Trauerspiel, soziales Drama, Tragödie, Komödie, Rührendes Lustspiel)</w:t>
      </w:r>
    </w:p>
    <w:p w:rsidR="00050EDA" w:rsidRDefault="00050EDA" w:rsidP="00B4050E">
      <w:pPr>
        <w:pStyle w:val="StandardWeb"/>
        <w:numPr>
          <w:ilvl w:val="0"/>
          <w:numId w:val="3"/>
        </w:numPr>
        <w:spacing w:before="0" w:beforeAutospacing="0" w:after="160" w:afterAutospacing="0"/>
        <w:jc w:val="both"/>
      </w:pPr>
      <w:r>
        <w:t>Romane 1600–1850 (Bildungsromane, Historische Romane; Grimmelshausen, Wie</w:t>
      </w:r>
      <w:r w:rsidR="00000D9F">
        <w:softHyphen/>
      </w:r>
      <w:r>
        <w:t>land, Goethe, Hölderlin, F. Schlegel, Novalis, Jean Paul, Eichendorff)</w:t>
      </w:r>
    </w:p>
    <w:p w:rsidR="00050EDA" w:rsidRDefault="00050EDA" w:rsidP="00B4050E">
      <w:pPr>
        <w:pStyle w:val="StandardWeb"/>
        <w:numPr>
          <w:ilvl w:val="0"/>
          <w:numId w:val="3"/>
        </w:numPr>
        <w:spacing w:before="0" w:beforeAutospacing="0" w:after="160" w:afterAutospacing="0"/>
        <w:jc w:val="both"/>
      </w:pPr>
      <w:r>
        <w:t>Novellen 1600–1850 (</w:t>
      </w:r>
      <w:proofErr w:type="spellStart"/>
      <w:r>
        <w:t>Steinhöwel</w:t>
      </w:r>
      <w:proofErr w:type="spellEnd"/>
      <w:r>
        <w:t>, Schiller, Goethe, Wackenroder, Kleist, Hoffmann, Chamisso, Brentano, Eichendorff, Büchner)</w:t>
      </w:r>
    </w:p>
    <w:p w:rsidR="00050EDA" w:rsidRDefault="00050EDA" w:rsidP="00B4050E">
      <w:pPr>
        <w:pStyle w:val="StandardWeb"/>
        <w:numPr>
          <w:ilvl w:val="0"/>
          <w:numId w:val="3"/>
        </w:numPr>
        <w:spacing w:before="0" w:beforeAutospacing="0" w:after="160" w:afterAutospacing="0"/>
        <w:jc w:val="both"/>
      </w:pPr>
      <w:r>
        <w:t xml:space="preserve">Lyrik 1600–1850 (Metrik, Reim, Kadenz, Strophenformen, Sonett, </w:t>
      </w:r>
      <w:proofErr w:type="spellStart"/>
      <w:r>
        <w:t>Odenformen</w:t>
      </w:r>
      <w:proofErr w:type="spellEnd"/>
      <w:r>
        <w:t>, Kanzone, Madrigal, Ballade, Glosse, Ghasel, etc.)</w:t>
      </w:r>
    </w:p>
    <w:p w:rsidR="00050EDA" w:rsidRDefault="00050EDA" w:rsidP="00B4050E">
      <w:pPr>
        <w:pStyle w:val="StandardWeb"/>
        <w:numPr>
          <w:ilvl w:val="0"/>
          <w:numId w:val="3"/>
        </w:numPr>
        <w:spacing w:before="0" w:beforeAutospacing="0" w:after="160" w:afterAutospacing="0"/>
        <w:jc w:val="both"/>
      </w:pPr>
      <w:r>
        <w:t>Poetik 1600–1850 (Opitz, Gottsched, Lessing, Herder, Schiller, Goethe, F. Schlegel, Heine)</w:t>
      </w:r>
    </w:p>
    <w:p w:rsidR="00050EDA" w:rsidRDefault="00050EDA" w:rsidP="00B4050E">
      <w:pPr>
        <w:pStyle w:val="StandardWeb"/>
        <w:numPr>
          <w:ilvl w:val="0"/>
          <w:numId w:val="3"/>
        </w:numPr>
        <w:spacing w:before="0" w:beforeAutospacing="0" w:after="160" w:afterAutospacing="0"/>
        <w:jc w:val="both"/>
      </w:pPr>
      <w:r>
        <w:t xml:space="preserve">Narratologie (Autor, Erzähler, Binnen- und Rahmenerzählung, Erzählzeit/erzählte Zeit, erlebte Rede, innerer Monolog, </w:t>
      </w:r>
      <w:proofErr w:type="spellStart"/>
      <w:r>
        <w:t>Fokalisierung</w:t>
      </w:r>
      <w:proofErr w:type="spellEnd"/>
      <w:r>
        <w:t>, Perspektive)</w:t>
      </w:r>
    </w:p>
    <w:p w:rsidR="00050EDA" w:rsidRPr="000E5B57" w:rsidRDefault="00050EDA" w:rsidP="00B4050E">
      <w:pPr>
        <w:pStyle w:val="StandardWeb"/>
        <w:numPr>
          <w:ilvl w:val="0"/>
          <w:numId w:val="3"/>
        </w:numPr>
        <w:spacing w:before="0" w:beforeAutospacing="0" w:after="160" w:afterAutospacing="0"/>
        <w:jc w:val="both"/>
        <w:rPr>
          <w:lang w:val="it-IT"/>
        </w:rPr>
      </w:pPr>
      <w:proofErr w:type="spellStart"/>
      <w:r w:rsidRPr="000E5B57">
        <w:rPr>
          <w:lang w:val="it-IT"/>
        </w:rPr>
        <w:t>Rhetorik</w:t>
      </w:r>
      <w:proofErr w:type="spellEnd"/>
      <w:r w:rsidRPr="000E5B57">
        <w:rPr>
          <w:lang w:val="it-IT"/>
        </w:rPr>
        <w:t xml:space="preserve"> (</w:t>
      </w:r>
      <w:proofErr w:type="spellStart"/>
      <w:r w:rsidRPr="000E5B57">
        <w:rPr>
          <w:lang w:val="it-IT"/>
        </w:rPr>
        <w:t>Dreistilelehre</w:t>
      </w:r>
      <w:proofErr w:type="spellEnd"/>
      <w:r w:rsidRPr="000E5B57">
        <w:rPr>
          <w:lang w:val="it-IT"/>
        </w:rPr>
        <w:t xml:space="preserve">, inventio, </w:t>
      </w:r>
      <w:proofErr w:type="spellStart"/>
      <w:r w:rsidRPr="000E5B57">
        <w:rPr>
          <w:lang w:val="it-IT"/>
        </w:rPr>
        <w:t>dispositio</w:t>
      </w:r>
      <w:proofErr w:type="spellEnd"/>
      <w:r w:rsidRPr="000E5B57">
        <w:rPr>
          <w:lang w:val="it-IT"/>
        </w:rPr>
        <w:t xml:space="preserve">, </w:t>
      </w:r>
      <w:proofErr w:type="spellStart"/>
      <w:proofErr w:type="gramStart"/>
      <w:r w:rsidRPr="000E5B57">
        <w:rPr>
          <w:lang w:val="it-IT"/>
        </w:rPr>
        <w:t>elocutio</w:t>
      </w:r>
      <w:proofErr w:type="spellEnd"/>
      <w:proofErr w:type="gramEnd"/>
      <w:r w:rsidRPr="000E5B57">
        <w:rPr>
          <w:lang w:val="it-IT"/>
        </w:rPr>
        <w:t xml:space="preserve">, </w:t>
      </w:r>
      <w:proofErr w:type="spellStart"/>
      <w:r w:rsidRPr="000E5B57">
        <w:rPr>
          <w:lang w:val="it-IT"/>
        </w:rPr>
        <w:t>Topoi</w:t>
      </w:r>
      <w:proofErr w:type="spellEnd"/>
      <w:r w:rsidRPr="000E5B57">
        <w:rPr>
          <w:lang w:val="it-IT"/>
        </w:rPr>
        <w:t xml:space="preserve">, </w:t>
      </w:r>
      <w:proofErr w:type="spellStart"/>
      <w:r w:rsidRPr="000E5B57">
        <w:rPr>
          <w:lang w:val="it-IT"/>
        </w:rPr>
        <w:t>Stilmittel</w:t>
      </w:r>
      <w:proofErr w:type="spellEnd"/>
      <w:r w:rsidRPr="000E5B57">
        <w:rPr>
          <w:lang w:val="it-IT"/>
        </w:rPr>
        <w:t xml:space="preserve">, </w:t>
      </w:r>
      <w:proofErr w:type="spellStart"/>
      <w:r w:rsidRPr="000E5B57">
        <w:rPr>
          <w:lang w:val="it-IT"/>
        </w:rPr>
        <w:t>Metapher</w:t>
      </w:r>
      <w:proofErr w:type="spellEnd"/>
      <w:r w:rsidRPr="000E5B57">
        <w:rPr>
          <w:lang w:val="it-IT"/>
        </w:rPr>
        <w:t xml:space="preserve">, </w:t>
      </w:r>
      <w:proofErr w:type="spellStart"/>
      <w:r w:rsidRPr="000E5B57">
        <w:rPr>
          <w:lang w:val="it-IT"/>
        </w:rPr>
        <w:t>Metonymie</w:t>
      </w:r>
      <w:proofErr w:type="spellEnd"/>
      <w:r w:rsidRPr="000E5B57">
        <w:rPr>
          <w:lang w:val="it-IT"/>
        </w:rPr>
        <w:t>, Allegorie)</w:t>
      </w:r>
    </w:p>
    <w:p w:rsidR="00050EDA" w:rsidRPr="000E5B57" w:rsidRDefault="00050EDA" w:rsidP="00B4050E">
      <w:pPr>
        <w:spacing w:after="160" w:line="240" w:lineRule="auto"/>
        <w:rPr>
          <w:lang w:val="it-IT"/>
        </w:rPr>
      </w:pPr>
    </w:p>
    <w:p w:rsidR="00050EDA" w:rsidRDefault="00050EDA" w:rsidP="00B4050E"/>
    <w:p w:rsidR="00050EDA" w:rsidRDefault="000E5B57" w:rsidP="00B4050E">
      <w:pPr>
        <w:spacing w:after="120"/>
      </w:pPr>
      <w:r>
        <w:rPr>
          <w:b/>
        </w:rPr>
        <w:t>Teilgebiet</w:t>
      </w:r>
      <w:r w:rsidR="00050EDA">
        <w:rPr>
          <w:b/>
        </w:rPr>
        <w:t xml:space="preserve"> Sprachwissenschaft</w:t>
      </w:r>
      <w:r>
        <w:rPr>
          <w:b/>
        </w:rPr>
        <w:t>:</w:t>
      </w:r>
    </w:p>
    <w:p w:rsidR="00050EDA" w:rsidRDefault="00050EDA" w:rsidP="00B4050E">
      <w:pPr>
        <w:numPr>
          <w:ilvl w:val="0"/>
          <w:numId w:val="4"/>
        </w:numPr>
        <w:spacing w:after="160" w:line="240" w:lineRule="auto"/>
        <w:ind w:left="357" w:hanging="357"/>
        <w:rPr>
          <w:lang w:val="fr-FR"/>
        </w:rPr>
      </w:pPr>
      <w:r w:rsidRPr="000E5B57">
        <w:rPr>
          <w:lang w:val="fr-FR"/>
        </w:rPr>
        <w:t xml:space="preserve">Phonologie – </w:t>
      </w:r>
      <w:proofErr w:type="spellStart"/>
      <w:r w:rsidRPr="000E5B57">
        <w:rPr>
          <w:lang w:val="fr-FR"/>
        </w:rPr>
        <w:t>Gra</w:t>
      </w:r>
      <w:r w:rsidR="00256F3A" w:rsidRPr="000E5B57">
        <w:rPr>
          <w:lang w:val="fr-FR"/>
        </w:rPr>
        <w:t>phematik</w:t>
      </w:r>
      <w:proofErr w:type="spellEnd"/>
      <w:r w:rsidR="00256F3A" w:rsidRPr="000E5B57">
        <w:rPr>
          <w:lang w:val="fr-FR"/>
        </w:rPr>
        <w:t xml:space="preserve"> (Phone, </w:t>
      </w:r>
      <w:proofErr w:type="spellStart"/>
      <w:r w:rsidR="00256F3A" w:rsidRPr="000E5B57">
        <w:rPr>
          <w:lang w:val="fr-FR"/>
        </w:rPr>
        <w:t>Phoneme</w:t>
      </w:r>
      <w:proofErr w:type="spellEnd"/>
      <w:r w:rsidR="00256F3A" w:rsidRPr="000E5B57">
        <w:rPr>
          <w:lang w:val="fr-FR"/>
        </w:rPr>
        <w:t xml:space="preserve">, </w:t>
      </w:r>
      <w:proofErr w:type="spellStart"/>
      <w:r w:rsidR="00256F3A" w:rsidRPr="000E5B57">
        <w:rPr>
          <w:lang w:val="fr-FR"/>
        </w:rPr>
        <w:t>Mini</w:t>
      </w:r>
      <w:r w:rsidRPr="000E5B57">
        <w:rPr>
          <w:lang w:val="fr-FR"/>
        </w:rPr>
        <w:t>malpaare</w:t>
      </w:r>
      <w:proofErr w:type="spellEnd"/>
      <w:r w:rsidRPr="000E5B57">
        <w:rPr>
          <w:lang w:val="fr-FR"/>
        </w:rPr>
        <w:t>)</w:t>
      </w:r>
    </w:p>
    <w:p w:rsidR="00050EDA" w:rsidRDefault="00050EDA" w:rsidP="00B4050E">
      <w:pPr>
        <w:numPr>
          <w:ilvl w:val="0"/>
          <w:numId w:val="4"/>
        </w:numPr>
        <w:spacing w:after="160" w:line="240" w:lineRule="auto"/>
        <w:ind w:left="357" w:hanging="357"/>
      </w:pPr>
      <w:r>
        <w:t>Morphologie (Stamm-, Flexions- und Wortbildungsmorpheme)</w:t>
      </w:r>
    </w:p>
    <w:p w:rsidR="00050EDA" w:rsidRDefault="00050EDA" w:rsidP="00B4050E">
      <w:pPr>
        <w:numPr>
          <w:ilvl w:val="0"/>
          <w:numId w:val="4"/>
        </w:numPr>
        <w:spacing w:after="160" w:line="240" w:lineRule="auto"/>
        <w:ind w:left="357" w:hanging="357"/>
      </w:pPr>
      <w:r>
        <w:lastRenderedPageBreak/>
        <w:t>Lexik (</w:t>
      </w:r>
      <w:r w:rsidR="006D70BD">
        <w:t xml:space="preserve">Lexikologie und Lexikographie; </w:t>
      </w:r>
      <w:r w:rsidR="00000D9F">
        <w:t>deutsche Wörterbücher)</w:t>
      </w:r>
    </w:p>
    <w:p w:rsidR="00050EDA" w:rsidRDefault="00050EDA" w:rsidP="00B4050E">
      <w:pPr>
        <w:numPr>
          <w:ilvl w:val="0"/>
          <w:numId w:val="4"/>
        </w:numPr>
        <w:spacing w:after="160" w:line="240" w:lineRule="auto"/>
        <w:ind w:left="357" w:hanging="357"/>
      </w:pPr>
      <w:r>
        <w:t xml:space="preserve">Syntax (Satzgliederlehre, </w:t>
      </w:r>
      <w:r w:rsidR="00000D9F">
        <w:t>Valenz und Dependenz,</w:t>
      </w:r>
      <w:r>
        <w:t xml:space="preserve"> </w:t>
      </w:r>
      <w:r w:rsidR="00000D9F">
        <w:t>Stellungsfelder)</w:t>
      </w:r>
    </w:p>
    <w:p w:rsidR="00000D9F" w:rsidRDefault="00000D9F" w:rsidP="00B4050E">
      <w:pPr>
        <w:numPr>
          <w:ilvl w:val="0"/>
          <w:numId w:val="4"/>
        </w:numPr>
        <w:spacing w:after="160" w:line="240" w:lineRule="auto"/>
        <w:ind w:left="357" w:hanging="357"/>
      </w:pPr>
      <w:r>
        <w:t>Semantik (Semantikmodelle)</w:t>
      </w:r>
    </w:p>
    <w:p w:rsidR="00000D9F" w:rsidRDefault="00050EDA" w:rsidP="00B4050E">
      <w:pPr>
        <w:numPr>
          <w:ilvl w:val="0"/>
          <w:numId w:val="4"/>
        </w:numPr>
        <w:spacing w:after="160" w:line="240" w:lineRule="auto"/>
        <w:ind w:left="357" w:hanging="357"/>
      </w:pPr>
      <w:r>
        <w:t>Pragmatik</w:t>
      </w:r>
      <w:r w:rsidR="00685101">
        <w:t xml:space="preserve"> </w:t>
      </w:r>
      <w:r w:rsidR="00256F3A">
        <w:t>(</w:t>
      </w:r>
      <w:proofErr w:type="spellStart"/>
      <w:r w:rsidR="00685101">
        <w:t>Grice</w:t>
      </w:r>
      <w:proofErr w:type="spellEnd"/>
      <w:r w:rsidR="00685101">
        <w:t>: Konversationsmaximen, Searle: Sprechakttheorie</w:t>
      </w:r>
      <w:r w:rsidR="00256F3A">
        <w:t>)</w:t>
      </w:r>
      <w:r>
        <w:t xml:space="preserve"> </w:t>
      </w:r>
    </w:p>
    <w:p w:rsidR="00000D9F" w:rsidRDefault="00000D9F" w:rsidP="00B4050E">
      <w:pPr>
        <w:numPr>
          <w:ilvl w:val="0"/>
          <w:numId w:val="4"/>
        </w:numPr>
        <w:spacing w:after="160" w:line="240" w:lineRule="auto"/>
        <w:ind w:left="357" w:hanging="357"/>
      </w:pPr>
      <w:r>
        <w:t>Varietäten (diatopisch, diastratisch, diaphasisch)</w:t>
      </w:r>
    </w:p>
    <w:p w:rsidR="00000D9F" w:rsidRDefault="00050EDA" w:rsidP="00B4050E">
      <w:pPr>
        <w:numPr>
          <w:ilvl w:val="0"/>
          <w:numId w:val="4"/>
        </w:numPr>
        <w:spacing w:after="160" w:line="240" w:lineRule="auto"/>
        <w:ind w:left="357" w:hanging="357"/>
      </w:pPr>
      <w:r>
        <w:t>Periodisierung der deutschen Sprachgeschichte</w:t>
      </w:r>
      <w:r w:rsidR="00000D9F">
        <w:t xml:space="preserve"> (Sprachstadien, inner- und außer</w:t>
      </w:r>
      <w:r w:rsidR="00000D9F">
        <w:softHyphen/>
        <w:t>sprachliche Kriterien)</w:t>
      </w:r>
    </w:p>
    <w:p w:rsidR="00000D9F" w:rsidRDefault="00000D9F" w:rsidP="00B4050E">
      <w:pPr>
        <w:numPr>
          <w:ilvl w:val="0"/>
          <w:numId w:val="4"/>
        </w:numPr>
        <w:spacing w:after="160" w:line="240" w:lineRule="auto"/>
        <w:ind w:left="357" w:hanging="357"/>
      </w:pPr>
      <w:r>
        <w:t xml:space="preserve">Sprachwandel (Sprachwandeltheorien, Sprachstrukturgeschichte, </w:t>
      </w:r>
      <w:proofErr w:type="spellStart"/>
      <w:r>
        <w:t>Sprachgebrauchs</w:t>
      </w:r>
      <w:r>
        <w:softHyphen/>
        <w:t>geschichte</w:t>
      </w:r>
      <w:proofErr w:type="spellEnd"/>
      <w:r>
        <w:t>, Spra</w:t>
      </w:r>
      <w:r w:rsidR="00CD6F28">
        <w:t>chkontaktgeschichte, Sprachbewuss</w:t>
      </w:r>
      <w:r>
        <w:t>tseinsgeschichte)</w:t>
      </w:r>
    </w:p>
    <w:p w:rsidR="00050EDA" w:rsidRDefault="00050EDA" w:rsidP="00B4050E">
      <w:pPr>
        <w:numPr>
          <w:ilvl w:val="0"/>
          <w:numId w:val="4"/>
        </w:numPr>
        <w:spacing w:after="160" w:line="240" w:lineRule="auto"/>
        <w:ind w:left="357" w:hanging="357"/>
      </w:pPr>
      <w:r>
        <w:t>Ge</w:t>
      </w:r>
      <w:r w:rsidR="00000D9F">
        <w:t>schichte der Sprachwissenschaft (Gründerzeit und Romantik, Junggrammatiker, Strukturalismus, Pragmatik)</w:t>
      </w:r>
    </w:p>
    <w:p w:rsidR="00CD6F28" w:rsidRDefault="00CD6F28" w:rsidP="00B4050E">
      <w:pPr>
        <w:spacing w:after="160" w:line="240" w:lineRule="auto"/>
        <w:ind w:left="357"/>
      </w:pPr>
    </w:p>
    <w:p w:rsidR="008A39FF" w:rsidRDefault="008A39FF" w:rsidP="00B4050E">
      <w:pPr>
        <w:spacing w:after="200" w:line="276" w:lineRule="auto"/>
      </w:pPr>
    </w:p>
    <w:p w:rsidR="008A39FF" w:rsidRPr="00CD6F28" w:rsidRDefault="00CD6F28" w:rsidP="00B4050E">
      <w:pPr>
        <w:spacing w:after="120"/>
        <w:rPr>
          <w:b/>
        </w:rPr>
      </w:pPr>
      <w:r>
        <w:rPr>
          <w:b/>
        </w:rPr>
        <w:t>Teilgebiet Ältere deutsche</w:t>
      </w:r>
      <w:r w:rsidR="008A39FF" w:rsidRPr="008A39FF">
        <w:rPr>
          <w:b/>
        </w:rPr>
        <w:t xml:space="preserve"> Literatur</w:t>
      </w:r>
      <w:r>
        <w:rPr>
          <w:b/>
        </w:rPr>
        <w:t>:</w:t>
      </w:r>
      <w:r w:rsidR="008A39FF" w:rsidRPr="008A39FF">
        <w:rPr>
          <w:b/>
        </w:rPr>
        <w:t xml:space="preserve"> </w:t>
      </w:r>
    </w:p>
    <w:p w:rsidR="008A39FF" w:rsidRDefault="008A39FF" w:rsidP="00B4050E">
      <w:pPr>
        <w:numPr>
          <w:ilvl w:val="0"/>
          <w:numId w:val="5"/>
        </w:numPr>
        <w:spacing w:after="160" w:line="240" w:lineRule="auto"/>
        <w:ind w:left="357" w:hanging="357"/>
      </w:pPr>
      <w:r>
        <w:t>Deutsche Literatur des Mittelalters: Träger und Kontexte (Kloster, Hof, Stadt)</w:t>
      </w:r>
    </w:p>
    <w:p w:rsidR="008A39FF" w:rsidRDefault="008A39FF" w:rsidP="00B4050E">
      <w:pPr>
        <w:numPr>
          <w:ilvl w:val="0"/>
          <w:numId w:val="5"/>
        </w:numPr>
        <w:spacing w:after="160" w:line="240" w:lineRule="auto"/>
        <w:ind w:left="357" w:hanging="357"/>
      </w:pPr>
      <w:r>
        <w:t>Begriff des Mittelalters (Begriffsgeschichte, Epochenmerkmale, Datierungs</w:t>
      </w:r>
      <w:r w:rsidR="00B4050E">
        <w:t>-</w:t>
      </w:r>
      <w:r>
        <w:t>möglichkeiten)</w:t>
      </w:r>
    </w:p>
    <w:p w:rsidR="008A39FF" w:rsidRDefault="008A39FF" w:rsidP="00B4050E">
      <w:pPr>
        <w:numPr>
          <w:ilvl w:val="0"/>
          <w:numId w:val="5"/>
        </w:numPr>
        <w:spacing w:after="160" w:line="240" w:lineRule="auto"/>
        <w:ind w:left="357" w:hanging="357"/>
      </w:pPr>
      <w:r>
        <w:t>Lyrik I: Sangspruchdichtung (Gattungsmerkmale, historische Entwicklung, Strophenformen, Themen, zehn wichtige Autoren)</w:t>
      </w:r>
    </w:p>
    <w:p w:rsidR="008A39FF" w:rsidRDefault="008A39FF" w:rsidP="00B4050E">
      <w:pPr>
        <w:numPr>
          <w:ilvl w:val="0"/>
          <w:numId w:val="5"/>
        </w:numPr>
        <w:spacing w:after="160" w:line="240" w:lineRule="auto"/>
        <w:ind w:left="357" w:hanging="357"/>
      </w:pPr>
      <w:r>
        <w:t>Lyrik II: Minnesang (Gattungsmerkmale, historische Entwicklung, Strophenformen, Minnekonzeptionen, zehn wichtige Autoren)</w:t>
      </w:r>
    </w:p>
    <w:p w:rsidR="008A39FF" w:rsidRDefault="008A39FF" w:rsidP="00B4050E">
      <w:pPr>
        <w:numPr>
          <w:ilvl w:val="0"/>
          <w:numId w:val="5"/>
        </w:numPr>
        <w:spacing w:after="160" w:line="240" w:lineRule="auto"/>
        <w:ind w:left="357" w:hanging="357"/>
      </w:pPr>
      <w:r>
        <w:t xml:space="preserve">Epik I: Heldenepik (Gattungsmerkmale, </w:t>
      </w:r>
      <w:r w:rsidRPr="00CD6F28">
        <w:rPr>
          <w:i/>
        </w:rPr>
        <w:t>Nibelungenlied</w:t>
      </w:r>
      <w:r>
        <w:t xml:space="preserve"> und </w:t>
      </w:r>
      <w:r w:rsidRPr="00CD6F28">
        <w:rPr>
          <w:i/>
        </w:rPr>
        <w:t>Klage</w:t>
      </w:r>
      <w:r>
        <w:t xml:space="preserve">, </w:t>
      </w:r>
      <w:proofErr w:type="spellStart"/>
      <w:r w:rsidRPr="00CD6F28">
        <w:rPr>
          <w:i/>
        </w:rPr>
        <w:t>Kudrun</w:t>
      </w:r>
      <w:proofErr w:type="spellEnd"/>
      <w:r>
        <w:t xml:space="preserve">, Wolfram von Eschenbach: </w:t>
      </w:r>
      <w:r w:rsidRPr="00CD6F28">
        <w:rPr>
          <w:i/>
        </w:rPr>
        <w:t>Willehalm</w:t>
      </w:r>
      <w:r>
        <w:t>)</w:t>
      </w:r>
    </w:p>
    <w:p w:rsidR="008A39FF" w:rsidRDefault="008A39FF" w:rsidP="00B4050E">
      <w:pPr>
        <w:numPr>
          <w:ilvl w:val="0"/>
          <w:numId w:val="5"/>
        </w:numPr>
        <w:spacing w:after="160" w:line="240" w:lineRule="auto"/>
        <w:ind w:left="357" w:hanging="357"/>
      </w:pPr>
      <w:r>
        <w:t xml:space="preserve">Epik II: Artusroman (Gattungsmerkmale, historische Entwicklung, Hartmann von Aue: </w:t>
      </w:r>
      <w:proofErr w:type="spellStart"/>
      <w:r w:rsidRPr="00B4050E">
        <w:rPr>
          <w:i/>
        </w:rPr>
        <w:t>Erec</w:t>
      </w:r>
      <w:proofErr w:type="spellEnd"/>
      <w:r>
        <w:t xml:space="preserve"> und </w:t>
      </w:r>
      <w:r w:rsidRPr="00B4050E">
        <w:rPr>
          <w:i/>
        </w:rPr>
        <w:t>Iwein</w:t>
      </w:r>
      <w:r>
        <w:t xml:space="preserve">, Wolfram von Eschenbach: </w:t>
      </w:r>
      <w:r w:rsidRPr="00B4050E">
        <w:rPr>
          <w:i/>
        </w:rPr>
        <w:t>Parzival</w:t>
      </w:r>
      <w:r>
        <w:t>)</w:t>
      </w:r>
    </w:p>
    <w:p w:rsidR="008A39FF" w:rsidRDefault="008A39FF" w:rsidP="00B4050E">
      <w:pPr>
        <w:numPr>
          <w:ilvl w:val="0"/>
          <w:numId w:val="5"/>
        </w:numPr>
        <w:spacing w:after="160" w:line="240" w:lineRule="auto"/>
        <w:ind w:left="357" w:hanging="357"/>
      </w:pPr>
      <w:r>
        <w:t xml:space="preserve">Epik III: Tristan (Stoffgeschichte, Minnekonzeption im </w:t>
      </w:r>
      <w:r w:rsidRPr="00B4050E">
        <w:rPr>
          <w:i/>
        </w:rPr>
        <w:t>Tristan</w:t>
      </w:r>
      <w:r>
        <w:t xml:space="preserve"> Gottfrieds von Straßburg)</w:t>
      </w:r>
    </w:p>
    <w:p w:rsidR="008A39FF" w:rsidRDefault="008A39FF" w:rsidP="00B4050E">
      <w:pPr>
        <w:numPr>
          <w:ilvl w:val="0"/>
          <w:numId w:val="5"/>
        </w:numPr>
        <w:spacing w:after="160" w:line="240" w:lineRule="auto"/>
        <w:ind w:left="357" w:hanging="357"/>
      </w:pPr>
      <w:r>
        <w:t xml:space="preserve">Epik IV: Novellistik/Mären (Gattungsmerkmale, historische Entwicklung, zwei </w:t>
      </w:r>
      <w:proofErr w:type="spellStart"/>
      <w:r>
        <w:t>Strickermären</w:t>
      </w:r>
      <w:proofErr w:type="spellEnd"/>
      <w:r>
        <w:t xml:space="preserve"> und drei weitere Texte)</w:t>
      </w:r>
    </w:p>
    <w:p w:rsidR="008A39FF" w:rsidRDefault="008A39FF" w:rsidP="00B4050E">
      <w:pPr>
        <w:numPr>
          <w:ilvl w:val="0"/>
          <w:numId w:val="5"/>
        </w:numPr>
        <w:spacing w:after="160" w:line="240" w:lineRule="auto"/>
        <w:ind w:left="357" w:hanging="357"/>
      </w:pPr>
      <w:r>
        <w:t>weitere Gattungen mittelhochdeutscher Literatur (Gattungsmerkmale von Predigt, Fastnachtspiel und Passionsspiel, Fabel, zwei Beispiele für wissensvermittelnde Texte deutscher Sprache)</w:t>
      </w:r>
    </w:p>
    <w:p w:rsidR="008A39FF" w:rsidRDefault="008A39FF" w:rsidP="00B4050E">
      <w:pPr>
        <w:numPr>
          <w:ilvl w:val="0"/>
          <w:numId w:val="5"/>
        </w:numPr>
        <w:spacing w:after="160" w:line="240" w:lineRule="auto"/>
        <w:ind w:left="357" w:hanging="357"/>
      </w:pPr>
      <w:r>
        <w:t>Hermeneutik und Bedeutungskunde (Typologie, Allegorie, vierfacher Schriftsinn)</w:t>
      </w:r>
    </w:p>
    <w:p w:rsidR="008A39FF" w:rsidRDefault="008A39FF" w:rsidP="00B4050E">
      <w:pPr>
        <w:numPr>
          <w:ilvl w:val="0"/>
          <w:numId w:val="5"/>
        </w:numPr>
        <w:spacing w:after="160" w:line="240" w:lineRule="auto"/>
        <w:ind w:left="357" w:hanging="357"/>
      </w:pPr>
      <w:r>
        <w:t xml:space="preserve">Editionsprinzipien mittelhochdeutscher Literatur (am Beispiel </w:t>
      </w:r>
      <w:r w:rsidRPr="00B4050E">
        <w:rPr>
          <w:i/>
        </w:rPr>
        <w:t>Minnesangs Frühling</w:t>
      </w:r>
      <w:r>
        <w:t>)</w:t>
      </w:r>
    </w:p>
    <w:p w:rsidR="008A39FF" w:rsidRDefault="008A39FF" w:rsidP="00B4050E">
      <w:pPr>
        <w:pStyle w:val="Listenabsatz"/>
        <w:ind w:left="714"/>
      </w:pPr>
    </w:p>
    <w:sectPr w:rsidR="008A39FF" w:rsidSect="005F667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47" w:rsidRDefault="00707347" w:rsidP="00B4050E">
      <w:pPr>
        <w:spacing w:line="240" w:lineRule="auto"/>
      </w:pPr>
      <w:r>
        <w:separator/>
      </w:r>
    </w:p>
  </w:endnote>
  <w:endnote w:type="continuationSeparator" w:id="0">
    <w:p w:rsidR="00707347" w:rsidRDefault="00707347" w:rsidP="00B40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tr w:rsidR="00B4050E">
      <w:trPr>
        <w:trHeight w:val="727"/>
      </w:trPr>
      <w:tc>
        <w:tcPr>
          <w:tcW w:w="4000" w:type="pct"/>
          <w:tcBorders>
            <w:right w:val="triple" w:sz="4" w:space="0" w:color="4F81BD"/>
          </w:tcBorders>
        </w:tcPr>
        <w:p w:rsidR="00B4050E" w:rsidRDefault="00B4050E">
          <w:pPr>
            <w:tabs>
              <w:tab w:val="left" w:pos="620"/>
              <w:tab w:val="center" w:pos="4320"/>
            </w:tabs>
            <w:jc w:val="right"/>
            <w:rPr>
              <w:rFonts w:ascii="Cambria" w:hAnsi="Cambria"/>
              <w:sz w:val="20"/>
              <w:szCs w:val="20"/>
            </w:rPr>
          </w:pPr>
        </w:p>
      </w:tc>
      <w:tc>
        <w:tcPr>
          <w:tcW w:w="1000" w:type="pct"/>
          <w:tcBorders>
            <w:left w:val="triple" w:sz="4" w:space="0" w:color="4F81BD"/>
          </w:tcBorders>
        </w:tcPr>
        <w:p w:rsidR="00B4050E" w:rsidRDefault="00B4050E">
          <w:pPr>
            <w:tabs>
              <w:tab w:val="left" w:pos="1490"/>
            </w:tabs>
            <w:rPr>
              <w:rFonts w:ascii="Cambria" w:hAnsi="Cambria"/>
              <w:sz w:val="28"/>
              <w:szCs w:val="28"/>
            </w:rPr>
          </w:pPr>
          <w:r>
            <w:fldChar w:fldCharType="begin"/>
          </w:r>
          <w:r>
            <w:instrText xml:space="preserve"> PAGE    \* MERGEFORMAT </w:instrText>
          </w:r>
          <w:r>
            <w:fldChar w:fldCharType="separate"/>
          </w:r>
          <w:r w:rsidR="00714910">
            <w:rPr>
              <w:noProof/>
            </w:rPr>
            <w:t>2</w:t>
          </w:r>
          <w:r>
            <w:fldChar w:fldCharType="end"/>
          </w:r>
        </w:p>
      </w:tc>
    </w:tr>
  </w:tbl>
  <w:p w:rsidR="00B4050E" w:rsidRDefault="00B4050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47" w:rsidRDefault="00707347" w:rsidP="00B4050E">
      <w:pPr>
        <w:spacing w:line="240" w:lineRule="auto"/>
      </w:pPr>
      <w:r>
        <w:separator/>
      </w:r>
    </w:p>
  </w:footnote>
  <w:footnote w:type="continuationSeparator" w:id="0">
    <w:p w:rsidR="00707347" w:rsidRDefault="00707347" w:rsidP="00B4050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62E"/>
    <w:multiLevelType w:val="hybridMultilevel"/>
    <w:tmpl w:val="90E04A16"/>
    <w:lvl w:ilvl="0" w:tplc="0407000F">
      <w:start w:val="1"/>
      <w:numFmt w:val="decimal"/>
      <w:lvlText w:val="%1."/>
      <w:lvlJc w:val="left"/>
      <w:pPr>
        <w:ind w:left="-1065" w:hanging="360"/>
      </w:pPr>
      <w:rPr>
        <w:rFonts w:hint="default"/>
      </w:rPr>
    </w:lvl>
    <w:lvl w:ilvl="1" w:tplc="04070019" w:tentative="1">
      <w:start w:val="1"/>
      <w:numFmt w:val="lowerLetter"/>
      <w:lvlText w:val="%2."/>
      <w:lvlJc w:val="left"/>
      <w:pPr>
        <w:ind w:left="-345" w:hanging="360"/>
      </w:pPr>
    </w:lvl>
    <w:lvl w:ilvl="2" w:tplc="0407001B" w:tentative="1">
      <w:start w:val="1"/>
      <w:numFmt w:val="lowerRoman"/>
      <w:lvlText w:val="%3."/>
      <w:lvlJc w:val="right"/>
      <w:pPr>
        <w:ind w:left="375" w:hanging="180"/>
      </w:pPr>
    </w:lvl>
    <w:lvl w:ilvl="3" w:tplc="0407000F" w:tentative="1">
      <w:start w:val="1"/>
      <w:numFmt w:val="decimal"/>
      <w:lvlText w:val="%4."/>
      <w:lvlJc w:val="left"/>
      <w:pPr>
        <w:ind w:left="1095" w:hanging="360"/>
      </w:pPr>
    </w:lvl>
    <w:lvl w:ilvl="4" w:tplc="04070019" w:tentative="1">
      <w:start w:val="1"/>
      <w:numFmt w:val="lowerLetter"/>
      <w:lvlText w:val="%5."/>
      <w:lvlJc w:val="left"/>
      <w:pPr>
        <w:ind w:left="1815" w:hanging="360"/>
      </w:pPr>
    </w:lvl>
    <w:lvl w:ilvl="5" w:tplc="0407001B" w:tentative="1">
      <w:start w:val="1"/>
      <w:numFmt w:val="lowerRoman"/>
      <w:lvlText w:val="%6."/>
      <w:lvlJc w:val="right"/>
      <w:pPr>
        <w:ind w:left="2535" w:hanging="180"/>
      </w:pPr>
    </w:lvl>
    <w:lvl w:ilvl="6" w:tplc="0407000F" w:tentative="1">
      <w:start w:val="1"/>
      <w:numFmt w:val="decimal"/>
      <w:lvlText w:val="%7."/>
      <w:lvlJc w:val="left"/>
      <w:pPr>
        <w:ind w:left="3255" w:hanging="360"/>
      </w:pPr>
    </w:lvl>
    <w:lvl w:ilvl="7" w:tplc="04070019" w:tentative="1">
      <w:start w:val="1"/>
      <w:numFmt w:val="lowerLetter"/>
      <w:lvlText w:val="%8."/>
      <w:lvlJc w:val="left"/>
      <w:pPr>
        <w:ind w:left="3975" w:hanging="360"/>
      </w:pPr>
    </w:lvl>
    <w:lvl w:ilvl="8" w:tplc="0407001B" w:tentative="1">
      <w:start w:val="1"/>
      <w:numFmt w:val="lowerRoman"/>
      <w:lvlText w:val="%9."/>
      <w:lvlJc w:val="right"/>
      <w:pPr>
        <w:ind w:left="4695" w:hanging="180"/>
      </w:pPr>
    </w:lvl>
  </w:abstractNum>
  <w:abstractNum w:abstractNumId="1">
    <w:nsid w:val="090008F2"/>
    <w:multiLevelType w:val="hybridMultilevel"/>
    <w:tmpl w:val="0AC45D1A"/>
    <w:lvl w:ilvl="0" w:tplc="179E874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E033B2"/>
    <w:multiLevelType w:val="hybridMultilevel"/>
    <w:tmpl w:val="065C3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EE5C9D"/>
    <w:multiLevelType w:val="hybridMultilevel"/>
    <w:tmpl w:val="F81611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9CE3B3D"/>
    <w:multiLevelType w:val="hybridMultilevel"/>
    <w:tmpl w:val="15408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DA"/>
    <w:rsid w:val="00000D9F"/>
    <w:rsid w:val="00001CD4"/>
    <w:rsid w:val="00050EDA"/>
    <w:rsid w:val="000B339D"/>
    <w:rsid w:val="000E2E69"/>
    <w:rsid w:val="000E5B57"/>
    <w:rsid w:val="00256F3A"/>
    <w:rsid w:val="003D01F5"/>
    <w:rsid w:val="0058692E"/>
    <w:rsid w:val="005F6677"/>
    <w:rsid w:val="00685101"/>
    <w:rsid w:val="006D70BD"/>
    <w:rsid w:val="00707347"/>
    <w:rsid w:val="00714910"/>
    <w:rsid w:val="00844933"/>
    <w:rsid w:val="008A39FF"/>
    <w:rsid w:val="008B7DD6"/>
    <w:rsid w:val="00B4050E"/>
    <w:rsid w:val="00B86B16"/>
    <w:rsid w:val="00BA0706"/>
    <w:rsid w:val="00CD6F28"/>
    <w:rsid w:val="00CE4249"/>
    <w:rsid w:val="00E04E2F"/>
    <w:rsid w:val="00F662D7"/>
    <w:rsid w:val="00F74E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EDA"/>
    <w:pPr>
      <w:spacing w:line="360" w:lineRule="auto"/>
      <w:jc w:val="both"/>
    </w:pPr>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0D9F"/>
    <w:pPr>
      <w:ind w:left="720"/>
      <w:contextualSpacing/>
    </w:pPr>
  </w:style>
  <w:style w:type="paragraph" w:styleId="StandardWeb">
    <w:name w:val="Normal (Web)"/>
    <w:basedOn w:val="Standard"/>
    <w:uiPriority w:val="99"/>
    <w:unhideWhenUsed/>
    <w:rsid w:val="000E5B57"/>
    <w:pPr>
      <w:spacing w:before="100" w:beforeAutospacing="1" w:after="100" w:afterAutospacing="1" w:line="240" w:lineRule="auto"/>
      <w:jc w:val="left"/>
    </w:pPr>
  </w:style>
  <w:style w:type="paragraph" w:styleId="Kopfzeile">
    <w:name w:val="header"/>
    <w:basedOn w:val="Standard"/>
    <w:link w:val="KopfzeileZeichen"/>
    <w:uiPriority w:val="99"/>
    <w:semiHidden/>
    <w:unhideWhenUsed/>
    <w:rsid w:val="00B4050E"/>
    <w:pPr>
      <w:tabs>
        <w:tab w:val="center" w:pos="4536"/>
        <w:tab w:val="right" w:pos="9072"/>
      </w:tabs>
    </w:pPr>
  </w:style>
  <w:style w:type="character" w:customStyle="1" w:styleId="KopfzeileZeichen">
    <w:name w:val="Kopfzeile Zeichen"/>
    <w:link w:val="Kopfzeile"/>
    <w:uiPriority w:val="99"/>
    <w:semiHidden/>
    <w:rsid w:val="00B4050E"/>
    <w:rPr>
      <w:rFonts w:ascii="Times New Roman" w:eastAsia="Times New Roman" w:hAnsi="Times New Roman"/>
      <w:sz w:val="24"/>
      <w:szCs w:val="24"/>
    </w:rPr>
  </w:style>
  <w:style w:type="paragraph" w:styleId="Fuzeile">
    <w:name w:val="footer"/>
    <w:basedOn w:val="Standard"/>
    <w:link w:val="FuzeileZeichen"/>
    <w:uiPriority w:val="99"/>
    <w:semiHidden/>
    <w:unhideWhenUsed/>
    <w:rsid w:val="00B4050E"/>
    <w:pPr>
      <w:tabs>
        <w:tab w:val="center" w:pos="4536"/>
        <w:tab w:val="right" w:pos="9072"/>
      </w:tabs>
    </w:pPr>
  </w:style>
  <w:style w:type="character" w:customStyle="1" w:styleId="FuzeileZeichen">
    <w:name w:val="Fußzeile Zeichen"/>
    <w:link w:val="Fuzeile"/>
    <w:uiPriority w:val="99"/>
    <w:semiHidden/>
    <w:rsid w:val="00B4050E"/>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EDA"/>
    <w:pPr>
      <w:spacing w:line="360" w:lineRule="auto"/>
      <w:jc w:val="both"/>
    </w:pPr>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0D9F"/>
    <w:pPr>
      <w:ind w:left="720"/>
      <w:contextualSpacing/>
    </w:pPr>
  </w:style>
  <w:style w:type="paragraph" w:styleId="StandardWeb">
    <w:name w:val="Normal (Web)"/>
    <w:basedOn w:val="Standard"/>
    <w:uiPriority w:val="99"/>
    <w:unhideWhenUsed/>
    <w:rsid w:val="000E5B57"/>
    <w:pPr>
      <w:spacing w:before="100" w:beforeAutospacing="1" w:after="100" w:afterAutospacing="1" w:line="240" w:lineRule="auto"/>
      <w:jc w:val="left"/>
    </w:pPr>
  </w:style>
  <w:style w:type="paragraph" w:styleId="Kopfzeile">
    <w:name w:val="header"/>
    <w:basedOn w:val="Standard"/>
    <w:link w:val="KopfzeileZeichen"/>
    <w:uiPriority w:val="99"/>
    <w:semiHidden/>
    <w:unhideWhenUsed/>
    <w:rsid w:val="00B4050E"/>
    <w:pPr>
      <w:tabs>
        <w:tab w:val="center" w:pos="4536"/>
        <w:tab w:val="right" w:pos="9072"/>
      </w:tabs>
    </w:pPr>
  </w:style>
  <w:style w:type="character" w:customStyle="1" w:styleId="KopfzeileZeichen">
    <w:name w:val="Kopfzeile Zeichen"/>
    <w:link w:val="Kopfzeile"/>
    <w:uiPriority w:val="99"/>
    <w:semiHidden/>
    <w:rsid w:val="00B4050E"/>
    <w:rPr>
      <w:rFonts w:ascii="Times New Roman" w:eastAsia="Times New Roman" w:hAnsi="Times New Roman"/>
      <w:sz w:val="24"/>
      <w:szCs w:val="24"/>
    </w:rPr>
  </w:style>
  <w:style w:type="paragraph" w:styleId="Fuzeile">
    <w:name w:val="footer"/>
    <w:basedOn w:val="Standard"/>
    <w:link w:val="FuzeileZeichen"/>
    <w:uiPriority w:val="99"/>
    <w:semiHidden/>
    <w:unhideWhenUsed/>
    <w:rsid w:val="00B4050E"/>
    <w:pPr>
      <w:tabs>
        <w:tab w:val="center" w:pos="4536"/>
        <w:tab w:val="right" w:pos="9072"/>
      </w:tabs>
    </w:pPr>
  </w:style>
  <w:style w:type="character" w:customStyle="1" w:styleId="FuzeileZeichen">
    <w:name w:val="Fußzeile Zeichen"/>
    <w:link w:val="Fuzeile"/>
    <w:uiPriority w:val="99"/>
    <w:semiHidden/>
    <w:rsid w:val="00B405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Riecke</dc:creator>
  <cp:lastModifiedBy>Michael</cp:lastModifiedBy>
  <cp:revision>2</cp:revision>
  <dcterms:created xsi:type="dcterms:W3CDTF">2015-11-25T14:16:00Z</dcterms:created>
  <dcterms:modified xsi:type="dcterms:W3CDTF">2015-11-25T14:16:00Z</dcterms:modified>
</cp:coreProperties>
</file>